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F9B" w:rsidRPr="00635F9B" w:rsidRDefault="00635F9B" w:rsidP="00635F9B">
      <w:pPr>
        <w:spacing w:after="0" w:line="288" w:lineRule="atLeast"/>
        <w:jc w:val="center"/>
        <w:textAlignment w:val="baseline"/>
        <w:outlineLvl w:val="0"/>
        <w:rPr>
          <w:rFonts w:eastAsia="Times New Roman" w:cs="Arial"/>
          <w:color w:val="FC5605"/>
          <w:spacing w:val="-8"/>
          <w:kern w:val="36"/>
          <w:sz w:val="57"/>
          <w:szCs w:val="57"/>
        </w:rPr>
      </w:pPr>
      <w:r w:rsidRPr="00635F9B">
        <w:rPr>
          <w:rFonts w:eastAsia="Times New Roman" w:cs="Arial"/>
          <w:color w:val="FC5605"/>
          <w:spacing w:val="-8"/>
          <w:kern w:val="36"/>
          <w:sz w:val="57"/>
          <w:szCs w:val="57"/>
        </w:rPr>
        <w:t>Direc</w:t>
      </w:r>
      <w:r>
        <w:rPr>
          <w:rFonts w:eastAsia="Times New Roman" w:cs="Arial"/>
          <w:color w:val="FC5605"/>
          <w:spacing w:val="-8"/>
          <w:kern w:val="36"/>
          <w:sz w:val="57"/>
          <w:szCs w:val="57"/>
        </w:rPr>
        <w:t>t and Opportunity Cost</w:t>
      </w:r>
    </w:p>
    <w:p w:rsidR="00635F9B" w:rsidRPr="00635F9B" w:rsidRDefault="00635F9B" w:rsidP="00635F9B">
      <w:pPr>
        <w:shd w:val="clear" w:color="auto" w:fill="FFFFFF"/>
        <w:spacing w:after="360" w:line="312" w:lineRule="atLeast"/>
        <w:textAlignment w:val="baseline"/>
        <w:rPr>
          <w:rFonts w:ascii="inherit" w:eastAsia="Times New Roman" w:hAnsi="inherit" w:cs="Arial"/>
          <w:color w:val="4D555A"/>
          <w:spacing w:val="-8"/>
          <w:sz w:val="30"/>
          <w:szCs w:val="30"/>
        </w:rPr>
      </w:pPr>
      <w:r w:rsidRPr="00635F9B">
        <w:rPr>
          <w:rFonts w:ascii="inherit" w:eastAsia="Times New Roman" w:hAnsi="inherit" w:cs="Arial"/>
          <w:color w:val="4D555A"/>
          <w:spacing w:val="-8"/>
          <w:sz w:val="30"/>
          <w:szCs w:val="30"/>
        </w:rPr>
        <w:t>We know that all decisions in the economic world are based on trying to fill as many wants as we can with limited resources.  Each and every one of you know that you want things, but have to make decisions on what you can afford, and how you can acquire it given your limited resources.  Anytime that a decision is to be made, a smart decision maker will look at the costs associated with it.  There are three different types of costs that we use to make our decisions:</w:t>
      </w:r>
    </w:p>
    <w:p w:rsidR="00635F9B" w:rsidRPr="00635F9B" w:rsidRDefault="00635F9B" w:rsidP="00635F9B">
      <w:pPr>
        <w:numPr>
          <w:ilvl w:val="0"/>
          <w:numId w:val="1"/>
        </w:numPr>
        <w:shd w:val="clear" w:color="auto" w:fill="FFFFFF"/>
        <w:spacing w:before="100" w:beforeAutospacing="1" w:after="100" w:afterAutospacing="1" w:line="312" w:lineRule="atLeast"/>
        <w:ind w:left="420"/>
        <w:textAlignment w:val="baseline"/>
        <w:rPr>
          <w:rFonts w:ascii="inherit" w:eastAsia="Times New Roman" w:hAnsi="inherit" w:cs="Arial"/>
          <w:color w:val="4D555A"/>
          <w:spacing w:val="-8"/>
          <w:sz w:val="30"/>
          <w:szCs w:val="30"/>
        </w:rPr>
      </w:pPr>
      <w:r w:rsidRPr="00635F9B">
        <w:rPr>
          <w:rFonts w:ascii="inherit" w:eastAsia="Times New Roman" w:hAnsi="inherit" w:cs="Arial"/>
          <w:color w:val="4D555A"/>
          <w:spacing w:val="-8"/>
          <w:sz w:val="30"/>
          <w:szCs w:val="30"/>
        </w:rPr>
        <w:t>Direct Costs – Direct costs are the out of pocket expenses that are required to do something.</w:t>
      </w:r>
    </w:p>
    <w:p w:rsidR="00635F9B" w:rsidRPr="00635F9B" w:rsidRDefault="00635F9B" w:rsidP="00635F9B">
      <w:pPr>
        <w:numPr>
          <w:ilvl w:val="0"/>
          <w:numId w:val="1"/>
        </w:numPr>
        <w:shd w:val="clear" w:color="auto" w:fill="FFFFFF"/>
        <w:spacing w:before="100" w:beforeAutospacing="1" w:after="100" w:afterAutospacing="1" w:line="312" w:lineRule="atLeast"/>
        <w:ind w:left="420"/>
        <w:textAlignment w:val="baseline"/>
        <w:rPr>
          <w:rFonts w:ascii="inherit" w:eastAsia="Times New Roman" w:hAnsi="inherit" w:cs="Arial"/>
          <w:color w:val="4D555A"/>
          <w:spacing w:val="-8"/>
          <w:sz w:val="30"/>
          <w:szCs w:val="30"/>
        </w:rPr>
      </w:pPr>
      <w:r w:rsidRPr="00635F9B">
        <w:rPr>
          <w:rFonts w:ascii="inherit" w:eastAsia="Times New Roman" w:hAnsi="inherit" w:cs="Arial"/>
          <w:color w:val="4D555A"/>
          <w:spacing w:val="-8"/>
          <w:sz w:val="30"/>
          <w:szCs w:val="30"/>
        </w:rPr>
        <w:t>Opportunity Cost – Opportunity costs are defined as the value of the next best possible alternative that is sacrificed.</w:t>
      </w:r>
    </w:p>
    <w:p w:rsidR="00635F9B" w:rsidRDefault="00635F9B" w:rsidP="00635F9B">
      <w:pPr>
        <w:numPr>
          <w:ilvl w:val="0"/>
          <w:numId w:val="1"/>
        </w:numPr>
        <w:shd w:val="clear" w:color="auto" w:fill="FFFFFF"/>
        <w:spacing w:before="100" w:beforeAutospacing="1" w:after="100" w:afterAutospacing="1" w:line="312" w:lineRule="atLeast"/>
        <w:ind w:left="420"/>
        <w:textAlignment w:val="baseline"/>
        <w:rPr>
          <w:rFonts w:ascii="inherit" w:eastAsia="Times New Roman" w:hAnsi="inherit" w:cs="Arial"/>
          <w:color w:val="4D555A"/>
          <w:spacing w:val="-8"/>
          <w:sz w:val="30"/>
          <w:szCs w:val="30"/>
        </w:rPr>
      </w:pPr>
      <w:r w:rsidRPr="00635F9B">
        <w:rPr>
          <w:rFonts w:ascii="inherit" w:eastAsia="Times New Roman" w:hAnsi="inherit" w:cs="Arial"/>
          <w:color w:val="4D555A"/>
          <w:spacing w:val="-8"/>
          <w:sz w:val="30"/>
          <w:szCs w:val="30"/>
        </w:rPr>
        <w:t>Total Cost – The total of both direct and opportunity costs.</w:t>
      </w:r>
    </w:p>
    <w:p w:rsidR="00635F9B" w:rsidRPr="00635F9B" w:rsidRDefault="00635F9B" w:rsidP="00635F9B">
      <w:pPr>
        <w:shd w:val="clear" w:color="auto" w:fill="FFFFFF"/>
        <w:spacing w:before="100" w:beforeAutospacing="1" w:after="100" w:afterAutospacing="1" w:line="312" w:lineRule="atLeast"/>
        <w:textAlignment w:val="baseline"/>
        <w:rPr>
          <w:rFonts w:ascii="inherit" w:eastAsia="Times New Roman" w:hAnsi="inherit" w:cs="Arial"/>
          <w:b/>
          <w:color w:val="4D555A"/>
          <w:spacing w:val="-8"/>
          <w:sz w:val="30"/>
          <w:szCs w:val="30"/>
        </w:rPr>
      </w:pPr>
      <w:r w:rsidRPr="00635F9B">
        <w:rPr>
          <w:rFonts w:ascii="inherit" w:eastAsia="Times New Roman" w:hAnsi="inherit" w:cs="Arial"/>
          <w:b/>
          <w:color w:val="4D555A"/>
          <w:spacing w:val="-8"/>
          <w:sz w:val="30"/>
          <w:szCs w:val="30"/>
          <w:highlight w:val="yellow"/>
        </w:rPr>
        <w:t>Opportunity Costs video</w:t>
      </w:r>
    </w:p>
    <w:p w:rsidR="00635F9B" w:rsidRPr="00635F9B" w:rsidRDefault="00635F9B" w:rsidP="00635F9B">
      <w:pPr>
        <w:shd w:val="clear" w:color="auto" w:fill="FFFFFF"/>
        <w:spacing w:before="100" w:beforeAutospacing="1" w:after="360" w:line="390" w:lineRule="atLeast"/>
        <w:textAlignment w:val="baseline"/>
        <w:rPr>
          <w:rFonts w:eastAsia="Times New Roman" w:cs="Arial"/>
          <w:color w:val="4D555A"/>
          <w:spacing w:val="-10"/>
          <w:sz w:val="30"/>
          <w:szCs w:val="30"/>
        </w:rPr>
      </w:pPr>
      <w:r w:rsidRPr="00635F9B">
        <w:rPr>
          <w:rFonts w:eastAsia="Times New Roman" w:cs="Arial"/>
          <w:color w:val="4D555A"/>
          <w:spacing w:val="-10"/>
          <w:sz w:val="30"/>
          <w:szCs w:val="30"/>
        </w:rPr>
        <w:t>When decision making you need to look at each opportunity in terms of benefits and costs for example let’s say that you are deciding what to do with your life after your graduate.  You have two options</w:t>
      </w:r>
    </w:p>
    <w:p w:rsidR="00635F9B" w:rsidRPr="00635F9B" w:rsidRDefault="00635F9B" w:rsidP="00635F9B">
      <w:pPr>
        <w:numPr>
          <w:ilvl w:val="0"/>
          <w:numId w:val="2"/>
        </w:numPr>
        <w:shd w:val="clear" w:color="auto" w:fill="FFFFFF"/>
        <w:spacing w:before="100" w:beforeAutospacing="1" w:after="100" w:afterAutospacing="1" w:line="390" w:lineRule="atLeast"/>
        <w:ind w:left="420"/>
        <w:textAlignment w:val="baseline"/>
        <w:rPr>
          <w:rFonts w:ascii="inherit" w:eastAsia="Times New Roman" w:hAnsi="inherit" w:cs="Arial"/>
          <w:color w:val="4D555A"/>
          <w:spacing w:val="-10"/>
          <w:sz w:val="30"/>
          <w:szCs w:val="30"/>
        </w:rPr>
      </w:pPr>
      <w:r w:rsidRPr="00635F9B">
        <w:rPr>
          <w:rFonts w:ascii="inherit" w:eastAsia="Times New Roman" w:hAnsi="inherit" w:cs="Arial"/>
          <w:color w:val="4D555A"/>
          <w:spacing w:val="-10"/>
          <w:sz w:val="30"/>
          <w:szCs w:val="30"/>
        </w:rPr>
        <w:t>Go to Post – Secondary School</w:t>
      </w:r>
    </w:p>
    <w:p w:rsidR="00635F9B" w:rsidRPr="00635F9B" w:rsidRDefault="00635F9B" w:rsidP="00635F9B">
      <w:pPr>
        <w:numPr>
          <w:ilvl w:val="0"/>
          <w:numId w:val="2"/>
        </w:numPr>
        <w:shd w:val="clear" w:color="auto" w:fill="FFFFFF"/>
        <w:spacing w:before="100" w:beforeAutospacing="1" w:after="100" w:afterAutospacing="1" w:line="390" w:lineRule="atLeast"/>
        <w:ind w:left="420"/>
        <w:textAlignment w:val="baseline"/>
        <w:rPr>
          <w:rFonts w:ascii="inherit" w:eastAsia="Times New Roman" w:hAnsi="inherit" w:cs="Arial"/>
          <w:color w:val="4D555A"/>
          <w:spacing w:val="-10"/>
          <w:sz w:val="30"/>
          <w:szCs w:val="30"/>
        </w:rPr>
      </w:pPr>
      <w:r w:rsidRPr="00635F9B">
        <w:rPr>
          <w:rFonts w:ascii="inherit" w:eastAsia="Times New Roman" w:hAnsi="inherit" w:cs="Arial"/>
          <w:color w:val="4D555A"/>
          <w:spacing w:val="-10"/>
          <w:sz w:val="30"/>
          <w:szCs w:val="30"/>
        </w:rPr>
        <w:t>Work</w:t>
      </w:r>
      <w:r w:rsidR="007E221A">
        <w:rPr>
          <w:rFonts w:ascii="inherit" w:eastAsia="Times New Roman" w:hAnsi="inherit" w:cs="Arial"/>
          <w:color w:val="4D555A"/>
          <w:spacing w:val="-10"/>
          <w:sz w:val="30"/>
          <w:szCs w:val="30"/>
        </w:rPr>
        <w:t xml:space="preserve"> </w:t>
      </w:r>
    </w:p>
    <w:p w:rsidR="00635F9B" w:rsidRPr="00635F9B" w:rsidRDefault="00635F9B" w:rsidP="00635F9B">
      <w:pPr>
        <w:shd w:val="clear" w:color="auto" w:fill="FFFFFF"/>
        <w:spacing w:before="100" w:beforeAutospacing="1" w:after="360" w:line="390" w:lineRule="atLeast"/>
        <w:textAlignment w:val="baseline"/>
        <w:rPr>
          <w:rFonts w:eastAsia="Times New Roman" w:cs="Arial"/>
          <w:color w:val="4D555A"/>
          <w:spacing w:val="-10"/>
          <w:sz w:val="30"/>
          <w:szCs w:val="30"/>
        </w:rPr>
      </w:pPr>
      <w:r w:rsidRPr="00635F9B">
        <w:rPr>
          <w:rFonts w:eastAsia="Times New Roman" w:cs="Arial"/>
          <w:color w:val="4D555A"/>
          <w:spacing w:val="-10"/>
          <w:sz w:val="30"/>
          <w:szCs w:val="30"/>
        </w:rPr>
        <w:t>The direct costs of going to University will include tuition, books, supplies, rent and living expenses.   The opportunity cost of attending University could be the salary or wage you could have had while working at home.</w:t>
      </w:r>
    </w:p>
    <w:p w:rsidR="00635F9B" w:rsidRDefault="00635F9B" w:rsidP="00635F9B">
      <w:pPr>
        <w:shd w:val="clear" w:color="auto" w:fill="FFFFFF"/>
        <w:spacing w:before="100" w:beforeAutospacing="1" w:after="360" w:line="390" w:lineRule="atLeast"/>
        <w:textAlignment w:val="baseline"/>
        <w:rPr>
          <w:rFonts w:eastAsia="Times New Roman" w:cs="Arial"/>
          <w:color w:val="4D555A"/>
          <w:spacing w:val="-10"/>
          <w:sz w:val="30"/>
          <w:szCs w:val="30"/>
        </w:rPr>
      </w:pPr>
      <w:r w:rsidRPr="00635F9B">
        <w:rPr>
          <w:rFonts w:eastAsia="Times New Roman" w:cs="Arial"/>
          <w:color w:val="4D555A"/>
          <w:spacing w:val="-10"/>
          <w:sz w:val="30"/>
          <w:szCs w:val="30"/>
        </w:rPr>
        <w:t xml:space="preserve">Every time that you spend money you will incur not only a direct cost but an opportunity cost as well.  Let’s say that you have saved $7000.00 and you decide that you are going to spend that money on the car.  The direct cost of the car would be the $7000, but what would be the opportunity cost?  You could put that money into savings accounts and make interest on the original investment.  Let’s assume you could have earned 5% on the 7000.00 per year.  This means that you could have earned $350.00 per year on that money; however you decided to give it up.  The total cost of your decision would be 7350.00 (opportunity cost + direct cost).  Every </w:t>
      </w:r>
      <w:r w:rsidRPr="00635F9B">
        <w:rPr>
          <w:rFonts w:eastAsia="Times New Roman" w:cs="Arial"/>
          <w:color w:val="4D555A"/>
          <w:spacing w:val="-10"/>
          <w:sz w:val="30"/>
          <w:szCs w:val="30"/>
        </w:rPr>
        <w:lastRenderedPageBreak/>
        <w:t>decision that you make will always incur and opportunity cost because you have to sacrifice something in order to do it.</w:t>
      </w:r>
    </w:p>
    <w:p w:rsidR="007E221A" w:rsidRDefault="007E221A" w:rsidP="00635F9B">
      <w:pPr>
        <w:shd w:val="clear" w:color="auto" w:fill="FFFFFF"/>
        <w:spacing w:before="100" w:beforeAutospacing="1" w:after="360" w:line="390" w:lineRule="atLeast"/>
        <w:textAlignment w:val="baseline"/>
        <w:rPr>
          <w:rFonts w:eastAsia="Times New Roman" w:cs="Arial"/>
          <w:b/>
          <w:color w:val="4D555A"/>
          <w:spacing w:val="-10"/>
          <w:sz w:val="30"/>
          <w:szCs w:val="30"/>
        </w:rPr>
      </w:pPr>
      <w:r w:rsidRPr="007E221A">
        <w:rPr>
          <w:rFonts w:eastAsia="Times New Roman" w:cs="Arial"/>
          <w:b/>
          <w:color w:val="4D555A"/>
          <w:spacing w:val="-10"/>
          <w:sz w:val="30"/>
          <w:szCs w:val="30"/>
          <w:highlight w:val="yellow"/>
        </w:rPr>
        <w:t>Survival Activity</w:t>
      </w:r>
      <w:r w:rsidRPr="007E221A">
        <w:rPr>
          <w:rFonts w:eastAsia="Times New Roman" w:cs="Arial"/>
          <w:b/>
          <w:color w:val="4D555A"/>
          <w:spacing w:val="-10"/>
          <w:sz w:val="30"/>
          <w:szCs w:val="30"/>
        </w:rPr>
        <w:t xml:space="preserve"> </w:t>
      </w:r>
    </w:p>
    <w:p w:rsidR="00635F9B" w:rsidRPr="00635F9B" w:rsidRDefault="00635F9B" w:rsidP="00635F9B">
      <w:pPr>
        <w:shd w:val="clear" w:color="auto" w:fill="FFFFFF"/>
        <w:spacing w:before="100" w:beforeAutospacing="1" w:after="100" w:afterAutospacing="1" w:line="312" w:lineRule="atLeast"/>
        <w:textAlignment w:val="baseline"/>
        <w:rPr>
          <w:rFonts w:ascii="inherit" w:eastAsia="Times New Roman" w:hAnsi="inherit" w:cs="Arial"/>
          <w:color w:val="4D555A"/>
          <w:spacing w:val="-8"/>
          <w:sz w:val="30"/>
          <w:szCs w:val="30"/>
        </w:rPr>
      </w:pPr>
      <w:bookmarkStart w:id="0" w:name="_GoBack"/>
      <w:bookmarkEnd w:id="0"/>
    </w:p>
    <w:p w:rsidR="00927599" w:rsidRDefault="00927599"/>
    <w:sectPr w:rsidR="00927599" w:rsidSect="00635F9B">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22542C"/>
    <w:multiLevelType w:val="multilevel"/>
    <w:tmpl w:val="A0EE7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91E6392"/>
    <w:multiLevelType w:val="multilevel"/>
    <w:tmpl w:val="641E6E8C"/>
    <w:lvl w:ilvl="0">
      <w:start w:val="1"/>
      <w:numFmt w:val="decimal"/>
      <w:lvlText w:val="%1."/>
      <w:lvlJc w:val="left"/>
      <w:pPr>
        <w:tabs>
          <w:tab w:val="num" w:pos="1710"/>
        </w:tabs>
        <w:ind w:left="171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F9B"/>
    <w:rsid w:val="00131CA6"/>
    <w:rsid w:val="001F7FEE"/>
    <w:rsid w:val="00346392"/>
    <w:rsid w:val="003B10AA"/>
    <w:rsid w:val="00635F9B"/>
    <w:rsid w:val="007E221A"/>
    <w:rsid w:val="0092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6CDACB-56EA-4E70-BD84-7EE7549B9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CA6"/>
  </w:style>
  <w:style w:type="paragraph" w:styleId="Heading1">
    <w:name w:val="heading 1"/>
    <w:basedOn w:val="Normal"/>
    <w:link w:val="Heading1Char"/>
    <w:uiPriority w:val="9"/>
    <w:qFormat/>
    <w:rsid w:val="00635F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5F9B"/>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35F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103149">
      <w:bodyDiv w:val="1"/>
      <w:marLeft w:val="0"/>
      <w:marRight w:val="0"/>
      <w:marTop w:val="0"/>
      <w:marBottom w:val="0"/>
      <w:divBdr>
        <w:top w:val="none" w:sz="0" w:space="0" w:color="auto"/>
        <w:left w:val="none" w:sz="0" w:space="0" w:color="auto"/>
        <w:bottom w:val="none" w:sz="0" w:space="0" w:color="auto"/>
        <w:right w:val="none" w:sz="0" w:space="0" w:color="auto"/>
      </w:divBdr>
      <w:divsChild>
        <w:div w:id="750926916">
          <w:marLeft w:val="0"/>
          <w:marRight w:val="0"/>
          <w:marTop w:val="360"/>
          <w:marBottom w:val="0"/>
          <w:divBdr>
            <w:top w:val="none" w:sz="0" w:space="0" w:color="auto"/>
            <w:left w:val="none" w:sz="0" w:space="0" w:color="auto"/>
            <w:bottom w:val="none" w:sz="0" w:space="0" w:color="auto"/>
            <w:right w:val="none" w:sz="0" w:space="0" w:color="auto"/>
          </w:divBdr>
        </w:div>
      </w:divsChild>
    </w:div>
    <w:div w:id="1272205326">
      <w:bodyDiv w:val="1"/>
      <w:marLeft w:val="0"/>
      <w:marRight w:val="0"/>
      <w:marTop w:val="0"/>
      <w:marBottom w:val="0"/>
      <w:divBdr>
        <w:top w:val="none" w:sz="0" w:space="0" w:color="auto"/>
        <w:left w:val="none" w:sz="0" w:space="0" w:color="auto"/>
        <w:bottom w:val="none" w:sz="0" w:space="0" w:color="auto"/>
        <w:right w:val="none" w:sz="0" w:space="0" w:color="auto"/>
      </w:divBdr>
    </w:div>
    <w:div w:id="208090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3FCCA37B.dotm</Template>
  <TotalTime>13</TotalTime>
  <Pages>2</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 #208</Company>
  <LinksUpToDate>false</LinksUpToDate>
  <CharactersWithSpaces>2047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Mcfarlen</dc:creator>
  <cp:keywords/>
  <dc:description/>
  <cp:lastModifiedBy>Amy Mcfarlen</cp:lastModifiedBy>
  <cp:revision>4</cp:revision>
  <dcterms:created xsi:type="dcterms:W3CDTF">2016-09-20T17:33:00Z</dcterms:created>
  <dcterms:modified xsi:type="dcterms:W3CDTF">2016-09-20T21:46:00Z</dcterms:modified>
</cp:coreProperties>
</file>